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 and b - co warto wiedzieć o tym gatunku muzycznym?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poświęcony jest muzyce r and b. Jeśli taka tematyka Cie interesuje, zachęcamy do lektury naszego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Muzyka r and b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 and b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to jeden z najpopularniejszych gatunków muzyki rozrywkowej na świecie. Warto wspomnieć o tym, iż r&amp;b czyli Rhythm and blues wywodzi się zarówno z jazzu jak i z bluesa oraz pieśni religijnych. Co ciekawe był to jeden z kilku protoplastów rock and rolla a później nowoczesnego soulu.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Czym charakteryzuje się muzyka r&amp;b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wersja</w:t>
      </w:r>
      <w:r>
        <w:rPr>
          <w:rFonts w:ascii="calibri" w:hAnsi="calibri" w:eastAsia="calibri" w:cs="calibri"/>
          <w:sz w:val="24"/>
          <w:szCs w:val="24"/>
          <w:b/>
        </w:rPr>
        <w:t xml:space="preserve"> r and b</w:t>
      </w:r>
      <w:r>
        <w:rPr>
          <w:rFonts w:ascii="calibri" w:hAnsi="calibri" w:eastAsia="calibri" w:cs="calibri"/>
          <w:sz w:val="24"/>
          <w:szCs w:val="24"/>
        </w:rPr>
        <w:t xml:space="preserve"> została ukształtowana w latach 30. XX wieku .Uległa wtedy komercjalizacji co ma związek z faktem, iż artyści big bandowi zaczęli tworzyć bardziej wyrazistą muzykę taneczną wykorzystując w ścieżce dźwiękowej między innymi gitary basowe oraz riffy. Według wielu do lat 50 był to głownie gatunek muzyczny tworzony dla czarnoskórych, nie był grany w stacjach radiowych dla białych amerykanów. Z czasem jednak r&amp;b stało się popularnym gatunkiem muzycznym w całych Stanach Zjednoczonych a także w Europie.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 and b w ofercie sklepu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fanem muzyki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 and b</w:t>
      </w:r>
      <w:r>
        <w:rPr>
          <w:rFonts w:ascii="calibri" w:hAnsi="calibri" w:eastAsia="calibri" w:cs="calibri"/>
          <w:sz w:val="24"/>
          <w:szCs w:val="24"/>
        </w:rPr>
        <w:t xml:space="preserve"> szeroki wybór dyskografii a także czaspism muzycznych czy biografii muzyków tego gatunku znajdziesz w ofercie sklepu internetowego Fan. Sprawdź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rnb/p200001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2025-12-01T20:39:10+01:00</dcterms:created>
  <dcterms:modified xsi:type="dcterms:W3CDTF">2025-12-01T20:39:10+01:00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