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Najnowszy album Madonny The Universal już niebawem w sprzedaży!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Madonny i z niecierpliwością czekasz na jej najnowszy album studyjny The Universal? Zdradzamy datę premiery i przypominamy fakty o królowej popu!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The Universal - kolejna nowość ze świata muzyki pop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Kto z nas chodź raz nie nucił pod nosem utworów usłyszanych z radia, telewizji czy miejsc publicznych? Muzyka popularna przewija się wszędzie gdzie jesteśmy. Niezależnie od tego czy jesteśmy jej fanami czy też nie- nie sposób całkowicie się od niej odciąć. Jej fenomen polega na mocnym brzmieniu, prostych, wchodzących w ucho rytmach oraz łatwym do zapamiętania tekście. Całość sprawia, że tego typu muzyka jest często słuchana w większym gronie jak również przez indywidualnych fanów w domowym zaciszu. najlepszym przykładem gwiazdy muzyki pop, która utrzymała się na szczytach światowych playlist jest bez wątpienia Madonna. Jej najnowszy album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The Universal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ma ukazać się w Polsce początkiem marca 2020 roku budzi już teraz wiele emocji.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Madonna i jej kariera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Jako, że wielkimi krokami zbliża się termin premiery kolejnego, studyjnego albumu </w:t>
      </w:r>
      <w:r>
        <w:rPr>
          <w:rFonts w:ascii="calibri" w:hAnsi="calibri" w:eastAsia="calibri" w:cs="calibri"/>
          <w:sz w:val="24"/>
          <w:szCs w:val="24"/>
          <w:b/>
        </w:rPr>
        <w:t xml:space="preserve">The Universal </w:t>
      </w:r>
      <w:r>
        <w:rPr>
          <w:rFonts w:ascii="calibri" w:hAnsi="calibri" w:eastAsia="calibri" w:cs="calibri"/>
          <w:sz w:val="24"/>
          <w:szCs w:val="24"/>
        </w:rPr>
        <w:t xml:space="preserve">w mediach często pojawiają się wzmianki o początkach i przebiegu jej kariery. Madonna debiutowała jako tancerka, członek zespołu muzycznego oraz scenarzystka. Przyjechała do Nowego Yorku z myślą o tym, aby się rozwijać i wznosić na wyżyny muzycznych możliwości. Jest laureatką ponad 30 nagród z wielu dziedzin: wokalnych, filmowych. Obecnie poza tym, że artystka nadal tworzy muzykę i wydaje kolejny album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The Universal</w:t>
      </w:r>
      <w:r>
        <w:rPr>
          <w:rFonts w:ascii="calibri" w:hAnsi="calibri" w:eastAsia="calibri" w:cs="calibri"/>
          <w:sz w:val="24"/>
          <w:szCs w:val="24"/>
        </w:rPr>
        <w:t xml:space="preserve"> zajmuje się także działalnością biznesową oraz społeczną. Pomimo wielu kontrowersji wokół jej osoby jej muzyka wciąż zyskuje nowych fanów. Z pewnością warto ją znać, ponieważ jest już ikoną muzyki.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n.pl/shopping/madonna-the-universal-cd-lp-2020-03-13/p93956416/por.php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2026-05-01T16:32:44+02:00</dcterms:created>
  <dcterms:modified xsi:type="dcterms:W3CDTF">2026-05-01T16:32:44+02:00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